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232" w:afterLines="50" w:line="640" w:lineRule="exact"/>
        <w:ind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海安市2022年度公立医疗单位信用等级评价结果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948"/>
        <w:gridCol w:w="5558"/>
        <w:gridCol w:w="297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eastAsia="zh-CN"/>
              </w:rPr>
              <w:t>统一社会信用代码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医院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举办单位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123206214679817702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海安市人民医院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12320621467981789Y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海安市中医院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12320621467981818A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海安市第三人民医院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1232062146798180XA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海安市皮肤病医院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12320621467981850M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海安市李堡中心卫生院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12320621467986846B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海安市城东镇中心卫生院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123206214679869777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海安高新区中心卫生院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12320621467981869J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海安市曲塘中心卫生院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123206214679818858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海安市雅周中心卫生院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123206214679818933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海安市南莫中心卫生院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12320621467981877D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海安市墩头中心卫生院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12320621467997684W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海安市大公镇卫生院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12320621467997705D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海安市白甸镇卫生院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12320621467997692P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海安市滨海新区（角斜镇）卫生院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12320621MB1H531500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海安开发区立发社区卫生服务中心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0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12320621MB1G2595XU</w:t>
            </w:r>
          </w:p>
        </w:tc>
        <w:tc>
          <w:tcPr>
            <w:tcW w:w="20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海安高新区第二社区卫生服务中心</w:t>
            </w:r>
          </w:p>
        </w:tc>
        <w:tc>
          <w:tcPr>
            <w:tcW w:w="107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海安市卫生健康委员会</w:t>
            </w:r>
          </w:p>
        </w:tc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AAA</w:t>
            </w:r>
          </w:p>
        </w:tc>
      </w:tr>
    </w:tbl>
    <w:p/>
    <w:sectPr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2AAFA3-AC2C-4D2C-9A11-FE9BD35509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E4119B-1DC9-4082-8CE0-EDB9AAEDA07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8FDCB16-D952-4049-9E8D-493B179BB8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mQwMGMyMmJmZjAzZmZiNzA4YzM2ZDNjMjc3ZWMifQ=="/>
  </w:docVars>
  <w:rsids>
    <w:rsidRoot w:val="218E3898"/>
    <w:rsid w:val="00F77E52"/>
    <w:rsid w:val="218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2023-12-25T03:41:00Z</dcterms:created>
  <dc:creator>毛璐伦</dc:creator>
  <cp:lastModifiedBy>毛璐伦</cp:lastModifiedBy>
  <dcterms:modified xsi:type="dcterms:W3CDTF">2023-12-25T03:42:25Z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071717C376ED4B069B72E75EF03E1619_11</vt:lpwstr>
  </property>
</Properties>
</file>